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19D85" w14:textId="7786FF7B" w:rsidR="000F69C9" w:rsidRPr="000F69C9" w:rsidRDefault="00B0335F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B0335F">
        <w:rPr>
          <w:rFonts w:ascii="Arial" w:eastAsia="Times New Roman" w:hAnsi="Arial" w:cs="Arial"/>
          <w:noProof/>
          <w:color w:val="1F4E79" w:themeColor="accent1" w:themeShade="80"/>
          <w:sz w:val="33"/>
          <w:szCs w:val="33"/>
          <w:bdr w:val="none" w:sz="0" w:space="0" w:color="auto" w:frame="1"/>
          <w:lang w:eastAsia="es-CL"/>
        </w:rPr>
        <w:drawing>
          <wp:anchor distT="0" distB="0" distL="114300" distR="114300" simplePos="0" relativeHeight="251658240" behindDoc="1" locked="0" layoutInCell="1" allowOverlap="1" wp14:anchorId="7B2A6608" wp14:editId="44783F4C">
            <wp:simplePos x="0" y="0"/>
            <wp:positionH relativeFrom="margin">
              <wp:align>right</wp:align>
            </wp:positionH>
            <wp:positionV relativeFrom="paragraph">
              <wp:posOffset>-430569</wp:posOffset>
            </wp:positionV>
            <wp:extent cx="1054735" cy="1048715"/>
            <wp:effectExtent l="0" t="0" r="0" b="0"/>
            <wp:wrapNone/>
            <wp:docPr id="14340" name="Google Shape;59;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Google Shape;59;p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4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Estimados futuros apoderados </w:t>
      </w:r>
    </w:p>
    <w:p w14:paraId="65043833" w14:textId="3B41D021" w:rsidR="000F69C9" w:rsidRPr="000F69C9" w:rsidRDefault="000F69C9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5EDFB03F" w14:textId="77777777" w:rsidR="00B0335F" w:rsidRDefault="00B0335F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614D5265" w14:textId="6517D8A9" w:rsidR="00B55430" w:rsidRPr="000F69C9" w:rsidRDefault="00B55430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Le damos una cordial bienvenida a iniciar el Proceso de Admisión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 2025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 a nuestro colegio y agradecemos su interés por ser parte de nuestra comunidad. </w:t>
      </w:r>
    </w:p>
    <w:p w14:paraId="1B404238" w14:textId="77777777" w:rsidR="000F69C9" w:rsidRPr="00B55430" w:rsidRDefault="000F69C9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lang w:val="es-CL" w:eastAsia="es-CL"/>
        </w:rPr>
      </w:pPr>
    </w:p>
    <w:p w14:paraId="6E5EE254" w14:textId="670E09AB" w:rsidR="00B55430" w:rsidRDefault="00B55430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La 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asignación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 de alumnos y alumnas de los niveles 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preescolares a cuarto medio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, 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es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 realizada por el Ministerio de Educación a través de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 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l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a plataforma llamada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 Sistema de Admisión Escolar (S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.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A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.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E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.</w:t>
      </w:r>
      <w:r w:rsidRPr="00B55430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) en las fechas y plazos estipulados por </w:t>
      </w:r>
      <w:r w:rsidR="000F69C9" w:rsidRPr="000F69C9">
        <w:rPr>
          <w:rFonts w:ascii="Arial" w:eastAsia="Times New Roman" w:hAnsi="Arial" w:cs="Arial"/>
          <w:i/>
          <w:i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este organismo</w:t>
      </w:r>
      <w:r w:rsidR="000F69C9" w:rsidRPr="000F69C9"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.</w:t>
      </w:r>
      <w:r w:rsidRPr="00B55430"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 </w:t>
      </w:r>
    </w:p>
    <w:p w14:paraId="2336F36D" w14:textId="77777777" w:rsidR="000F69C9" w:rsidRDefault="000F69C9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48B4581E" w14:textId="2AB8E7E6" w:rsidR="000F69C9" w:rsidRDefault="000F69C9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Fechas a tener presente </w:t>
      </w:r>
    </w:p>
    <w:p w14:paraId="661C569B" w14:textId="77777777" w:rsidR="000F69C9" w:rsidRDefault="000F69C9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5DA1035C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PERIODO DE POSTULACION A COLEGIOS 2025</w:t>
      </w:r>
    </w:p>
    <w:p w14:paraId="050ABCD0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 xml:space="preserve"> </w:t>
      </w:r>
    </w:p>
    <w:p w14:paraId="6A42DDCD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2243EEF2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Desde el 2 al 30 de agosto</w:t>
      </w:r>
    </w:p>
    <w:p w14:paraId="23327BDA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Periodo Principal de postulación a través de sistemadeadmisionescolar.cl</w:t>
      </w:r>
    </w:p>
    <w:p w14:paraId="62C62E0A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67E11949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4193F5B0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Desde el 17 al 23 de octubre</w:t>
      </w:r>
    </w:p>
    <w:p w14:paraId="6445378D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publicación de los resultados del Periodo Principal de postulación a través de www.sistemadeadmisionescolar.cl</w:t>
      </w:r>
    </w:p>
    <w:p w14:paraId="4E711B86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6439D4D2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19A660C5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b/>
          <w:bCs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4 y 5 de noviembre</w:t>
      </w:r>
    </w:p>
    <w:p w14:paraId="1EDB2F4C" w14:textId="77777777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 w:rsidRPr="000F69C9"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resultado listas de espera en www.sistemadeadmisionescolar.cl</w:t>
      </w:r>
    </w:p>
    <w:p w14:paraId="59B24642" w14:textId="757DA3F6" w:rsidR="000F69C9" w:rsidRPr="000F69C9" w:rsidRDefault="000F69C9" w:rsidP="000F69C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</w:p>
    <w:p w14:paraId="3C3C78C1" w14:textId="792CBDBF" w:rsidR="000F69C9" w:rsidRDefault="00B0335F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Atte.</w:t>
      </w:r>
    </w:p>
    <w:p w14:paraId="7BAC9CE6" w14:textId="0C8BBB32" w:rsidR="00B0335F" w:rsidRDefault="00B0335F" w:rsidP="00B5543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</w:pPr>
      <w:r>
        <w:rPr>
          <w:rFonts w:ascii="Arial" w:eastAsia="Times New Roman" w:hAnsi="Arial" w:cs="Arial"/>
          <w:color w:val="1F4E79" w:themeColor="accent1" w:themeShade="80"/>
          <w:sz w:val="33"/>
          <w:szCs w:val="33"/>
          <w:bdr w:val="none" w:sz="0" w:space="0" w:color="auto" w:frame="1"/>
          <w:lang w:val="es-CL" w:eastAsia="es-CL"/>
        </w:rPr>
        <w:t>Inspectoría General</w:t>
      </w:r>
    </w:p>
    <w:sectPr w:rsidR="00B033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30"/>
    <w:rsid w:val="000F69C9"/>
    <w:rsid w:val="007457A9"/>
    <w:rsid w:val="00887E7C"/>
    <w:rsid w:val="00B0335F"/>
    <w:rsid w:val="00B55430"/>
    <w:rsid w:val="00C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C10"/>
  <w15:chartTrackingRefBased/>
  <w15:docId w15:val="{B4E297EF-551D-4AFF-86EA-17ED60E3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nt8">
    <w:name w:val="font_8"/>
    <w:basedOn w:val="Normal"/>
    <w:rsid w:val="00B5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wixui-rich-texttext">
    <w:name w:val="wixui-rich-text__text"/>
    <w:basedOn w:val="Fuentedeprrafopredeter"/>
    <w:rsid w:val="00B55430"/>
  </w:style>
  <w:style w:type="character" w:styleId="Hipervnculo">
    <w:name w:val="Hyperlink"/>
    <w:basedOn w:val="Fuentedeprrafopredeter"/>
    <w:uiPriority w:val="99"/>
    <w:semiHidden/>
    <w:unhideWhenUsed/>
    <w:rsid w:val="00B55430"/>
    <w:rPr>
      <w:color w:val="0000FF"/>
      <w:u w:val="single"/>
    </w:rPr>
  </w:style>
  <w:style w:type="character" w:customStyle="1" w:styleId="stylablebutton2545352419label">
    <w:name w:val="stylablebutton2545352419__label"/>
    <w:basedOn w:val="Fuentedeprrafopredeter"/>
    <w:rsid w:val="00B55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9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 GENERAL</dc:creator>
  <cp:keywords/>
  <dc:description/>
  <cp:lastModifiedBy>INSPECTOR GENERAL</cp:lastModifiedBy>
  <cp:revision>2</cp:revision>
  <cp:lastPrinted>2024-07-24T20:43:00Z</cp:lastPrinted>
  <dcterms:created xsi:type="dcterms:W3CDTF">2024-07-26T18:17:00Z</dcterms:created>
  <dcterms:modified xsi:type="dcterms:W3CDTF">2024-07-26T18:17:00Z</dcterms:modified>
</cp:coreProperties>
</file>